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16" w:rsidRDefault="00F45C93">
      <w:pPr>
        <w:spacing w:after="200" w:line="276" w:lineRule="auto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38200" cy="866775"/>
            <wp:effectExtent l="0" t="0" r="0" b="0"/>
            <wp:docPr id="1073741825" name="officeArt object" descr="C:\Documents and Settings\СНО\Рабочий стол\НАСХУЛИЯН ОЛЬГА СУРЕНОВНА\Логотип\logo_rg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СНО\Рабочий стол\НАСХУЛИЯН ОЛЬГА СУРЕНОВНА\Логотип\logo_rgup.jpg" descr="C:\Documents and Settings\СНО\Рабочий стол\НАСХУЛИЯН ОЛЬГА СУРЕНОВНА\Логотип\logo_rgup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1B16" w:rsidRDefault="00F45C93">
      <w:pPr>
        <w:jc w:val="center"/>
      </w:pPr>
      <w:r>
        <w:t>Ростовский филиал</w:t>
      </w:r>
    </w:p>
    <w:p w:rsidR="00791B16" w:rsidRDefault="00F45C93">
      <w:pPr>
        <w:jc w:val="center"/>
      </w:pPr>
      <w:r>
        <w:rPr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791B16" w:rsidRDefault="00F45C93">
      <w:pPr>
        <w:jc w:val="center"/>
      </w:pPr>
      <w:r>
        <w:t>«Российский государственный университет правосудия»</w:t>
      </w:r>
    </w:p>
    <w:p w:rsidR="00791B16" w:rsidRDefault="00F45C93">
      <w:pPr>
        <w:jc w:val="center"/>
      </w:pPr>
      <w:r>
        <w:t>(г. Ростов-на-Дону)</w:t>
      </w:r>
    </w:p>
    <w:p w:rsidR="00791B16" w:rsidRDefault="00791B16"/>
    <w:p w:rsidR="00791B16" w:rsidRDefault="00F45C93">
      <w:pPr>
        <w:jc w:val="center"/>
      </w:pPr>
      <w:r>
        <w:rPr>
          <w:b/>
          <w:bCs/>
          <w:sz w:val="28"/>
          <w:szCs w:val="28"/>
        </w:rPr>
        <w:t>ИНФОРМАЦИОННОЕ ПИСЬМО</w:t>
      </w:r>
    </w:p>
    <w:p w:rsidR="00791B16" w:rsidRDefault="00791B16"/>
    <w:p w:rsidR="00791B16" w:rsidRDefault="00F45C93">
      <w:pPr>
        <w:jc w:val="center"/>
      </w:pPr>
      <w:r>
        <w:rPr>
          <w:sz w:val="28"/>
          <w:szCs w:val="28"/>
        </w:rPr>
        <w:t>Уважаемые коллеги!</w:t>
      </w:r>
    </w:p>
    <w:p w:rsidR="00791B16" w:rsidRDefault="00F45C93">
      <w:pPr>
        <w:jc w:val="center"/>
      </w:pPr>
      <w:r>
        <w:rPr>
          <w:sz w:val="28"/>
          <w:szCs w:val="28"/>
        </w:rPr>
        <w:t>Приглашаем вас принять участие в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</w:p>
    <w:p w:rsidR="00791B16" w:rsidRDefault="003E4B66">
      <w:pPr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Международной научно-практической</w:t>
      </w:r>
      <w:r w:rsidR="004D2DF2"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конференции</w:t>
      </w:r>
    </w:p>
    <w:p w:rsidR="00791B16" w:rsidRDefault="00F45C93">
      <w:pPr>
        <w:jc w:val="center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Актуальные проблемы развития цивилистического процесса</w:t>
      </w:r>
      <w:r>
        <w:rPr>
          <w:sz w:val="28"/>
          <w:szCs w:val="28"/>
        </w:rPr>
        <w:t>».</w:t>
      </w:r>
    </w:p>
    <w:p w:rsidR="00791B16" w:rsidRDefault="00791B16">
      <w:pPr>
        <w:ind w:firstLine="709"/>
        <w:jc w:val="center"/>
      </w:pP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Конференция состоится </w:t>
      </w:r>
      <w:r>
        <w:rPr>
          <w:b/>
          <w:bCs/>
          <w:sz w:val="28"/>
          <w:szCs w:val="28"/>
        </w:rPr>
        <w:t>12</w:t>
      </w:r>
      <w:r w:rsidR="004D2D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 201</w:t>
      </w:r>
      <w:r w:rsidR="003E4B6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в Ростовском филиале ФГБОУВО «Российский государственный университет правосудия» (г. Ростов-на-Дону, пр.Ленина, 66).</w:t>
      </w:r>
    </w:p>
    <w:p w:rsidR="00791B16" w:rsidRDefault="00F45C93">
      <w:pPr>
        <w:widowControl w:val="0"/>
        <w:suppressAutoHyphens/>
        <w:spacing w:line="276" w:lineRule="auto"/>
        <w:ind w:firstLine="709"/>
        <w:jc w:val="both"/>
      </w:pPr>
      <w:r>
        <w:rPr>
          <w:kern w:val="1"/>
          <w:sz w:val="28"/>
          <w:szCs w:val="28"/>
        </w:rPr>
        <w:t>К участию приглашаются профессорско-преподавательский состав, практикующие юристы, аспиранты и студенты магистратуры.</w:t>
      </w:r>
    </w:p>
    <w:p w:rsidR="00791B16" w:rsidRDefault="00F45C93">
      <w:pPr>
        <w:spacing w:line="276" w:lineRule="auto"/>
        <w:ind w:firstLine="709"/>
        <w:jc w:val="both"/>
      </w:pPr>
      <w:r>
        <w:rPr>
          <w:b/>
          <w:bCs/>
          <w:kern w:val="1"/>
          <w:sz w:val="28"/>
          <w:szCs w:val="28"/>
          <w:u w:val="single"/>
        </w:rPr>
        <w:t>Работа конференции будет организована по следующим направлениям: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отечественного</w:t>
      </w:r>
      <w:r w:rsidR="004D2DF2" w:rsidRPr="004D2DF2">
        <w:t xml:space="preserve"> </w:t>
      </w:r>
      <w:r w:rsidR="004D2DF2" w:rsidRPr="004D2DF2">
        <w:rPr>
          <w:sz w:val="28"/>
          <w:szCs w:val="28"/>
        </w:rPr>
        <w:t>цивилистического</w:t>
      </w:r>
      <w:r>
        <w:rPr>
          <w:sz w:val="28"/>
          <w:szCs w:val="28"/>
        </w:rPr>
        <w:t xml:space="preserve"> процесса. 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принципов в отраслях </w:t>
      </w:r>
      <w:proofErr w:type="spellStart"/>
      <w:r>
        <w:rPr>
          <w:sz w:val="28"/>
          <w:szCs w:val="28"/>
        </w:rPr>
        <w:t>цивилистического</w:t>
      </w:r>
      <w:proofErr w:type="spellEnd"/>
      <w:r>
        <w:rPr>
          <w:sz w:val="28"/>
          <w:szCs w:val="28"/>
        </w:rPr>
        <w:t xml:space="preserve"> процесса.</w:t>
      </w:r>
    </w:p>
    <w:p w:rsidR="003E4B66" w:rsidRDefault="003E4B66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источников </w:t>
      </w:r>
      <w:r w:rsidR="00EF7DE5">
        <w:rPr>
          <w:sz w:val="28"/>
          <w:szCs w:val="28"/>
        </w:rPr>
        <w:t>гражданского процессуального права</w:t>
      </w:r>
      <w:r w:rsidR="00EC61EB">
        <w:rPr>
          <w:sz w:val="28"/>
          <w:szCs w:val="28"/>
        </w:rPr>
        <w:t>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определения компетенции (подведомственности, подсудности) в отраслях цивилистического процесса.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развития гражданского процессуального права.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развития арбитражного процесса.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развития административного судопроизводства.</w:t>
      </w:r>
    </w:p>
    <w:p w:rsidR="00304856" w:rsidRDefault="00304856" w:rsidP="00EC61EB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Унификация и </w:t>
      </w:r>
      <w:r w:rsidR="00EC61EB" w:rsidRPr="00EC61EB">
        <w:rPr>
          <w:sz w:val="28"/>
          <w:szCs w:val="28"/>
        </w:rPr>
        <w:t>дифференциация</w:t>
      </w:r>
      <w:r w:rsidR="00EC6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C61EB">
        <w:rPr>
          <w:sz w:val="28"/>
          <w:szCs w:val="28"/>
        </w:rPr>
        <w:t>цивилистическом процессе</w:t>
      </w:r>
      <w:r w:rsidR="00EB3360">
        <w:rPr>
          <w:sz w:val="28"/>
          <w:szCs w:val="28"/>
        </w:rPr>
        <w:t>.</w:t>
      </w:r>
      <w:bookmarkStart w:id="0" w:name="_GoBack"/>
      <w:bookmarkEnd w:id="0"/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Порядок проведения конференции: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09.30– 10.00 – регистрация участников;</w:t>
      </w:r>
    </w:p>
    <w:p w:rsidR="004D2DF2" w:rsidRDefault="00F45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10.00 – 10.30 – приветств</w:t>
      </w:r>
      <w:r w:rsidR="004D2DF2">
        <w:rPr>
          <w:sz w:val="28"/>
          <w:szCs w:val="28"/>
        </w:rPr>
        <w:t>енное слово</w:t>
      </w:r>
      <w:r>
        <w:rPr>
          <w:sz w:val="28"/>
          <w:szCs w:val="28"/>
        </w:rPr>
        <w:t>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10.30 – 13.00 – работа конференции;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lastRenderedPageBreak/>
        <w:tab/>
        <w:t>13.00 – 14.00 – перерыв;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14.00 – 15.45– работа конференции;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15.45 – 16.00 – подведение итогов</w:t>
      </w:r>
      <w:r w:rsidR="004D2DF2">
        <w:rPr>
          <w:sz w:val="28"/>
          <w:szCs w:val="28"/>
        </w:rPr>
        <w:t>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Условия участия: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Допускается заочное участие.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По итогам конференции планируется издание сборника с последующим размещением в РИНЦ.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Оплата проезда, проживания и питания участников – за счет отправляющей стороны. Регистрационные взносы не предусмотрены.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заинтересованности в участии просим в срок</w:t>
      </w:r>
      <w:r>
        <w:rPr>
          <w:sz w:val="28"/>
          <w:szCs w:val="28"/>
          <w:shd w:val="clear" w:color="auto" w:fill="FFFFFF"/>
        </w:rPr>
        <w:t xml:space="preserve"> до </w:t>
      </w:r>
      <w:r>
        <w:rPr>
          <w:b/>
          <w:bCs/>
          <w:sz w:val="28"/>
          <w:szCs w:val="28"/>
        </w:rPr>
        <w:t>1 апреля 201</w:t>
      </w:r>
      <w:r w:rsidR="00827B9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направить заявку на участие, оформленную в соответстви</w:t>
      </w:r>
      <w:r w:rsidR="004D2DF2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>
        <w:rPr>
          <w:i/>
          <w:iCs/>
          <w:sz w:val="28"/>
          <w:szCs w:val="28"/>
        </w:rPr>
        <w:t>приложением № 1</w:t>
      </w:r>
      <w:r>
        <w:rPr>
          <w:sz w:val="28"/>
          <w:szCs w:val="28"/>
        </w:rPr>
        <w:t xml:space="preserve">, а также тезисы докладов, оформленные в соответствии с </w:t>
      </w:r>
      <w:r>
        <w:rPr>
          <w:i/>
          <w:iCs/>
          <w:sz w:val="28"/>
          <w:szCs w:val="28"/>
        </w:rPr>
        <w:t>приложением № 2</w:t>
      </w:r>
      <w:r>
        <w:rPr>
          <w:b/>
          <w:bCs/>
          <w:sz w:val="28"/>
          <w:szCs w:val="28"/>
        </w:rPr>
        <w:t>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Представление одним участником более одного доклада не допускается.</w:t>
      </w:r>
    </w:p>
    <w:p w:rsidR="004D2DF2" w:rsidRDefault="00F45C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автором рукописи в Ростовский филиал ФГБОУВО «Российский государственный университет правосудия» означает его добровольное согласие и безвозмездное предоставление Ростовскому филиалу ФГБОУВО «Российский государственный университет правосудия» права на использование его произведения / любой его части в печатной и электронной версиях (в том числе включение в различные базы данных, информационные системы и системы научного цитирования), импорт оригинала или экземпляров произведения, а также согласие на обработку персональных данных автора и прочие работы с привлечением третьих лиц, связанные с популяризацией произведения.</w:t>
      </w:r>
    </w:p>
    <w:p w:rsidR="00791B16" w:rsidRDefault="00F45C93">
      <w:pPr>
        <w:spacing w:line="276" w:lineRule="auto"/>
        <w:ind w:firstLine="720"/>
        <w:jc w:val="both"/>
      </w:pPr>
      <w:r>
        <w:rPr>
          <w:sz w:val="28"/>
          <w:szCs w:val="28"/>
        </w:rPr>
        <w:t>Автор счита</w:t>
      </w:r>
      <w:r w:rsidR="004D2DF2">
        <w:rPr>
          <w:sz w:val="28"/>
          <w:szCs w:val="28"/>
        </w:rPr>
        <w:t>е</w:t>
      </w:r>
      <w:r>
        <w:rPr>
          <w:sz w:val="28"/>
          <w:szCs w:val="28"/>
        </w:rPr>
        <w:t>т себя заключившими лицензионный договор использования произведения автора на вышеуказанных условиях с момента получения издателем от автора акцепта с текстом произведения (направление автором произведения электронного письма на любой из электронных адресов Ростовского филиала ФГБОУВО «Российский государственный университет правосудия»).</w:t>
      </w:r>
    </w:p>
    <w:p w:rsidR="00791B16" w:rsidRDefault="00F45C93">
      <w:pPr>
        <w:spacing w:line="276" w:lineRule="auto"/>
        <w:ind w:firstLine="720"/>
        <w:jc w:val="both"/>
      </w:pPr>
      <w:r>
        <w:rPr>
          <w:sz w:val="28"/>
          <w:szCs w:val="28"/>
        </w:rPr>
        <w:t>Оргкомитет оставляет за собой право не публиковать доклады, не отвечающие заявленным требованиям.</w:t>
      </w:r>
    </w:p>
    <w:p w:rsidR="00791B16" w:rsidRDefault="00791B16">
      <w:pPr>
        <w:spacing w:line="276" w:lineRule="auto"/>
        <w:ind w:firstLine="709"/>
        <w:jc w:val="both"/>
      </w:pPr>
    </w:p>
    <w:p w:rsidR="00791B16" w:rsidRDefault="00F45C93">
      <w:pPr>
        <w:spacing w:line="276" w:lineRule="auto"/>
        <w:ind w:firstLine="709"/>
      </w:pPr>
      <w:r>
        <w:rPr>
          <w:b/>
          <w:bCs/>
          <w:sz w:val="28"/>
          <w:szCs w:val="28"/>
        </w:rPr>
        <w:t>Требования к оформлению докладов: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представляемого текста: </w:t>
      </w:r>
      <w:r>
        <w:rPr>
          <w:b/>
          <w:bCs/>
          <w:sz w:val="28"/>
          <w:szCs w:val="28"/>
        </w:rPr>
        <w:t>до 6 страниц</w:t>
      </w:r>
      <w:r>
        <w:rPr>
          <w:sz w:val="28"/>
          <w:szCs w:val="28"/>
        </w:rPr>
        <w:t>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опубликованию принимаются только оригинальные авторские тексты;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представляются в электронном виде;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Параметры страницы: формат А4 (210x297 мм); поля: верхнее, нижнее, левое и правое – 2 см;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текста: шрифт –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; стиль Обычный; интервал полуторный; отступ 1,25; кегль – 14; 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Сноски - постраничные, оформляются, как и основной текст, 12 кегль. При прямом или косвенном цитировании обязательно указание страниц источника;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алфавитном порядке;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Страницы статьи не нумеруются.</w:t>
      </w:r>
    </w:p>
    <w:p w:rsidR="00791B16" w:rsidRDefault="00F45C93">
      <w:pPr>
        <w:spacing w:line="276" w:lineRule="auto"/>
        <w:ind w:firstLine="709"/>
      </w:pPr>
      <w:r>
        <w:rPr>
          <w:sz w:val="28"/>
          <w:szCs w:val="28"/>
        </w:rPr>
        <w:t>Порядок оформления: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автора, должность,</w:t>
      </w:r>
      <w:r w:rsidR="004D2DF2">
        <w:rPr>
          <w:sz w:val="28"/>
          <w:szCs w:val="28"/>
        </w:rPr>
        <w:t xml:space="preserve"> место работы</w:t>
      </w:r>
      <w:r>
        <w:rPr>
          <w:sz w:val="28"/>
          <w:szCs w:val="28"/>
        </w:rPr>
        <w:t>, ученая степень, ученое звание,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город, страна, адрес электронной почты - полужирный курсив, выравнивание по правому краю;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название статьи – по центру;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после пропущенной строки располагается текст;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номера библиографических ссылок в тексте выполняются в виде подстрочных сносок - постранично по ГОСТУ Р 7.0.5-2008;</w:t>
      </w:r>
    </w:p>
    <w:p w:rsidR="00791B16" w:rsidRDefault="00F45C9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Имя файла, отправляемого по 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(</w:t>
      </w:r>
      <w:hyperlink r:id="rId8" w:history="1">
        <w:r>
          <w:rPr>
            <w:rStyle w:val="Hyperlink0"/>
            <w:rFonts w:eastAsia="Arial Unicode MS"/>
          </w:rPr>
          <w:t>gpp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kafedra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2015@</w:t>
        </w:r>
        <w:r>
          <w:rPr>
            <w:rStyle w:val="Hyperlink0"/>
            <w:rFonts w:eastAsia="Arial Unicode MS"/>
          </w:rPr>
          <w:t>yandex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7"/>
          <w:b/>
          <w:bCs/>
          <w:color w:val="000000"/>
          <w:sz w:val="28"/>
          <w:szCs w:val="28"/>
          <w:u w:color="000000"/>
        </w:rPr>
        <w:t>)</w:t>
      </w:r>
      <w:r>
        <w:rPr>
          <w:sz w:val="28"/>
          <w:szCs w:val="28"/>
        </w:rPr>
        <w:t xml:space="preserve">, пишется русскими буквами и состоит из слов «конференция» и Ф.И.О. первого автора, </w:t>
      </w:r>
      <w:r>
        <w:rPr>
          <w:b/>
          <w:bCs/>
          <w:sz w:val="28"/>
          <w:szCs w:val="28"/>
        </w:rPr>
        <w:t>например: Конференция Петров И.В.;</w:t>
      </w:r>
    </w:p>
    <w:p w:rsidR="003E4B66" w:rsidRDefault="003E4B66">
      <w:pPr>
        <w:spacing w:line="276" w:lineRule="auto"/>
        <w:ind w:firstLine="709"/>
        <w:jc w:val="both"/>
      </w:pPr>
      <w:r w:rsidRPr="00C95993">
        <w:rPr>
          <w:sz w:val="28"/>
          <w:szCs w:val="28"/>
        </w:rPr>
        <w:t xml:space="preserve">Просьба к </w:t>
      </w:r>
      <w:r>
        <w:rPr>
          <w:sz w:val="28"/>
          <w:szCs w:val="28"/>
        </w:rPr>
        <w:t>статье прилагать отчёт системы «</w:t>
      </w:r>
      <w:proofErr w:type="spellStart"/>
      <w:r>
        <w:rPr>
          <w:sz w:val="28"/>
          <w:szCs w:val="28"/>
        </w:rPr>
        <w:t>А</w:t>
      </w:r>
      <w:r w:rsidRPr="00C95993">
        <w:rPr>
          <w:sz w:val="28"/>
          <w:szCs w:val="28"/>
        </w:rPr>
        <w:t>нтиплагиат</w:t>
      </w:r>
      <w:proofErr w:type="spellEnd"/>
      <w:r>
        <w:rPr>
          <w:sz w:val="28"/>
          <w:szCs w:val="28"/>
        </w:rPr>
        <w:t>»</w:t>
      </w:r>
      <w:r w:rsidRPr="00C95993">
        <w:rPr>
          <w:sz w:val="28"/>
          <w:szCs w:val="28"/>
        </w:rPr>
        <w:t>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Контактная информация: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 xml:space="preserve">Телефон: (863)297-57-14 (доб. 158) - </w:t>
      </w:r>
      <w:r>
        <w:rPr>
          <w:sz w:val="28"/>
          <w:szCs w:val="28"/>
        </w:rPr>
        <w:t xml:space="preserve">Заместитель заведующего кафедрой гражданского процессуального права РФ ФГБОУВО «РГУП»,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Лусегенова</w:t>
      </w:r>
      <w:proofErr w:type="spellEnd"/>
      <w:r>
        <w:rPr>
          <w:sz w:val="28"/>
          <w:szCs w:val="28"/>
        </w:rPr>
        <w:t xml:space="preserve"> Зинаида Сергеевна;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Доцент кафедры гражданского процессуального права РФ ФГБОУВО «РГУП»,</w:t>
      </w:r>
      <w:r w:rsidR="00827B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Самсонов Николай Владимирович;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 xml:space="preserve">Телефон: (863) 297-57-14 (доб. 172) - </w:t>
      </w:r>
      <w:r>
        <w:rPr>
          <w:sz w:val="28"/>
          <w:szCs w:val="28"/>
        </w:rPr>
        <w:t>Начальник отдела по организации научной и редакционно-издательской деятельности</w:t>
      </w:r>
      <w:r w:rsidR="004D2D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Кристинэ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Васаковна</w:t>
      </w:r>
      <w:proofErr w:type="spellEnd"/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 xml:space="preserve">Адрес электронной почты: </w:t>
      </w:r>
      <w:hyperlink r:id="rId9" w:history="1">
        <w:r>
          <w:rPr>
            <w:rStyle w:val="Hyperlink0"/>
            <w:rFonts w:eastAsia="Arial Unicode MS"/>
          </w:rPr>
          <w:t>gpp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kafedra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2015@</w:t>
        </w:r>
        <w:r>
          <w:rPr>
            <w:rStyle w:val="Hyperlink0"/>
            <w:rFonts w:eastAsia="Arial Unicode MS"/>
          </w:rPr>
          <w:t>yandex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7"/>
          <w:b/>
          <w:bCs/>
          <w:color w:val="000000"/>
          <w:sz w:val="28"/>
          <w:szCs w:val="28"/>
          <w:u w:color="000000"/>
        </w:rPr>
        <w:t>.</w:t>
      </w:r>
    </w:p>
    <w:p w:rsidR="00791B16" w:rsidRDefault="00F45C93">
      <w:pPr>
        <w:spacing w:after="200" w:line="276" w:lineRule="auto"/>
      </w:pPr>
      <w:r>
        <w:rPr>
          <w:rStyle w:val="a7"/>
          <w:rFonts w:ascii="Arial Unicode MS" w:hAnsi="Arial Unicode MS"/>
          <w:color w:val="000000"/>
          <w:sz w:val="28"/>
          <w:szCs w:val="28"/>
          <w:u w:color="000000"/>
        </w:rPr>
        <w:br w:type="page"/>
      </w:r>
    </w:p>
    <w:p w:rsidR="00791B16" w:rsidRDefault="00F45C93">
      <w:pPr>
        <w:jc w:val="right"/>
      </w:pPr>
      <w:r>
        <w:rPr>
          <w:rStyle w:val="a7"/>
          <w:b/>
          <w:bCs/>
          <w:color w:val="000000"/>
          <w:sz w:val="28"/>
          <w:szCs w:val="28"/>
          <w:u w:val="none" w:color="000000"/>
        </w:rPr>
        <w:lastRenderedPageBreak/>
        <w:t>Приложение 1</w:t>
      </w:r>
    </w:p>
    <w:p w:rsidR="00791B16" w:rsidRDefault="00791B16">
      <w:pPr>
        <w:spacing w:line="276" w:lineRule="auto"/>
        <w:jc w:val="center"/>
      </w:pP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ЗАЯВКА НА УЧАСТИЕ</w:t>
      </w: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 xml:space="preserve">в работе </w:t>
      </w:r>
      <w:r w:rsidR="003E4B66">
        <w:rPr>
          <w:sz w:val="28"/>
          <w:szCs w:val="28"/>
          <w:lang w:val="en-US"/>
        </w:rPr>
        <w:t>II</w:t>
      </w:r>
      <w:r w:rsidR="003E4B66" w:rsidRPr="00827B9D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научно-практической конференции:</w:t>
      </w: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Актуальные проблемы развития цивилистического процесса</w:t>
      </w:r>
      <w:r>
        <w:rPr>
          <w:sz w:val="28"/>
          <w:szCs w:val="28"/>
        </w:rPr>
        <w:t>»</w:t>
      </w:r>
    </w:p>
    <w:p w:rsidR="00791B16" w:rsidRDefault="00791B16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Фамилия, Имя, Отчество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Страна, область (республика, край), город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Место работы</w:t>
            </w:r>
          </w:p>
          <w:p w:rsidR="004B5651" w:rsidRPr="004B5651" w:rsidRDefault="004B5651" w:rsidP="004B5651">
            <w:pPr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827B9D" w:rsidP="004B56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4B5651" w:rsidRPr="004B5651">
              <w:rPr>
                <w:rFonts w:eastAsia="Calibri"/>
                <w:lang w:eastAsia="en-US"/>
              </w:rPr>
              <w:t>олжность</w:t>
            </w:r>
          </w:p>
          <w:p w:rsidR="004B5651" w:rsidRPr="004B5651" w:rsidRDefault="004B5651" w:rsidP="004B5651">
            <w:pPr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827B9D" w:rsidP="004B56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4B5651" w:rsidRPr="004B5651">
              <w:rPr>
                <w:rFonts w:eastAsia="Calibri"/>
                <w:lang w:eastAsia="en-US"/>
              </w:rPr>
              <w:t xml:space="preserve">ченое звание, учёная степень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Название доклада</w:t>
            </w:r>
          </w:p>
          <w:p w:rsidR="004B5651" w:rsidRPr="004B5651" w:rsidRDefault="004B5651" w:rsidP="004B5651"/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Контактный телефон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e-</w:t>
            </w:r>
            <w:proofErr w:type="spellStart"/>
            <w:r w:rsidRPr="004B5651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>
            <w:pPr>
              <w:spacing w:line="276" w:lineRule="auto"/>
              <w:jc w:val="center"/>
            </w:pPr>
            <w:r w:rsidRPr="004B5651">
              <w:t>Форма участия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/>
        </w:tc>
      </w:tr>
    </w:tbl>
    <w:p w:rsidR="00791B16" w:rsidRDefault="00791B16">
      <w:pPr>
        <w:widowControl w:val="0"/>
      </w:pPr>
    </w:p>
    <w:p w:rsidR="00791B16" w:rsidRDefault="00791B16">
      <w:pPr>
        <w:jc w:val="center"/>
      </w:pPr>
    </w:p>
    <w:p w:rsidR="00791B16" w:rsidRDefault="00F45C93">
      <w:pPr>
        <w:spacing w:after="200" w:line="276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791B16" w:rsidRDefault="00F45C93">
      <w:pPr>
        <w:jc w:val="right"/>
      </w:pPr>
      <w:r>
        <w:rPr>
          <w:b/>
          <w:bCs/>
          <w:sz w:val="28"/>
          <w:szCs w:val="28"/>
        </w:rPr>
        <w:lastRenderedPageBreak/>
        <w:t>Приложение 2</w:t>
      </w:r>
    </w:p>
    <w:p w:rsidR="00791B16" w:rsidRDefault="00791B16">
      <w:pPr>
        <w:jc w:val="right"/>
      </w:pP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Иванов И.И.,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доцент кафедры гражданского права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Ростовского филиала ФГБОУВО «РГУП»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кандидат юридических наук, доцент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г. Ростов-на-Дону, Россия,</w:t>
      </w:r>
    </w:p>
    <w:p w:rsidR="00791B16" w:rsidRDefault="00F45C93">
      <w:pPr>
        <w:jc w:val="right"/>
      </w:pPr>
      <w:proofErr w:type="spellStart"/>
      <w:r>
        <w:rPr>
          <w:i/>
          <w:iCs/>
          <w:sz w:val="28"/>
          <w:szCs w:val="28"/>
          <w:lang w:val="en-US"/>
        </w:rPr>
        <w:t>ivanovivannauka</w:t>
      </w:r>
      <w:proofErr w:type="spellEnd"/>
      <w:r>
        <w:rPr>
          <w:i/>
          <w:iCs/>
          <w:sz w:val="28"/>
          <w:szCs w:val="28"/>
        </w:rPr>
        <w:t>@</w:t>
      </w:r>
      <w:r>
        <w:rPr>
          <w:i/>
          <w:iCs/>
          <w:sz w:val="28"/>
          <w:szCs w:val="28"/>
          <w:lang w:val="en-US"/>
        </w:rPr>
        <w:t>mail</w:t>
      </w:r>
      <w:r>
        <w:rPr>
          <w:i/>
          <w:iCs/>
          <w:sz w:val="28"/>
          <w:szCs w:val="28"/>
        </w:rPr>
        <w:t>.</w:t>
      </w:r>
      <w:proofErr w:type="spellStart"/>
      <w:r>
        <w:rPr>
          <w:i/>
          <w:iCs/>
          <w:sz w:val="28"/>
          <w:szCs w:val="28"/>
          <w:lang w:val="en-US"/>
        </w:rPr>
        <w:t>ru</w:t>
      </w:r>
      <w:proofErr w:type="spellEnd"/>
    </w:p>
    <w:p w:rsidR="00791B16" w:rsidRDefault="00791B16">
      <w:pPr>
        <w:jc w:val="right"/>
      </w:pPr>
    </w:p>
    <w:p w:rsidR="00791B16" w:rsidRDefault="00F45C93">
      <w:pPr>
        <w:jc w:val="center"/>
      </w:pPr>
      <w:r>
        <w:rPr>
          <w:b/>
          <w:bCs/>
          <w:sz w:val="28"/>
          <w:szCs w:val="28"/>
        </w:rPr>
        <w:t>Актуальные проблемы административного судопроизводства</w:t>
      </w:r>
    </w:p>
    <w:p w:rsidR="00791B16" w:rsidRDefault="00791B16">
      <w:pPr>
        <w:jc w:val="center"/>
      </w:pPr>
    </w:p>
    <w:p w:rsidR="00791B16" w:rsidRDefault="00F45C93">
      <w:pPr>
        <w:shd w:val="clear" w:color="auto" w:fill="FFFFFF"/>
        <w:spacing w:before="100" w:after="100" w:line="360" w:lineRule="auto"/>
        <w:ind w:firstLine="709"/>
        <w:jc w:val="both"/>
      </w:pPr>
      <w:r>
        <w:rPr>
          <w:sz w:val="28"/>
          <w:szCs w:val="28"/>
        </w:rPr>
        <w:t>В современный период развития нашего общества, реализация норм административного судопроизводства является одной из самых актуальных задач государственно-правовой деятельности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.</w:t>
      </w:r>
    </w:p>
    <w:p w:rsidR="00791B16" w:rsidRDefault="00F45C93">
      <w:pPr>
        <w:jc w:val="center"/>
      </w:pPr>
      <w:r>
        <w:rPr>
          <w:b/>
          <w:bCs/>
          <w:sz w:val="28"/>
          <w:szCs w:val="28"/>
        </w:rPr>
        <w:t>Список литературы:</w:t>
      </w:r>
    </w:p>
    <w:p w:rsidR="00791B16" w:rsidRDefault="00791B16">
      <w:pPr>
        <w:jc w:val="center"/>
      </w:pPr>
    </w:p>
    <w:p w:rsidR="00791B16" w:rsidRDefault="00F45C93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Самсонов Н.В. Учебное пособие по дисциплине Гражданский процесс: (основные понятия, дефиниции, схемы, таблицы). </w:t>
      </w:r>
      <w:proofErr w:type="spellStart"/>
      <w:r>
        <w:rPr>
          <w:sz w:val="28"/>
          <w:szCs w:val="28"/>
        </w:rPr>
        <w:t>Дониздат</w:t>
      </w:r>
      <w:proofErr w:type="spellEnd"/>
      <w:r>
        <w:rPr>
          <w:sz w:val="28"/>
          <w:szCs w:val="28"/>
        </w:rPr>
        <w:t>, 2014. С. 170</w:t>
      </w:r>
    </w:p>
    <w:sectPr w:rsidR="00791B16" w:rsidSect="00791B16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C1" w:rsidRDefault="00A279C1" w:rsidP="00791B16">
      <w:r>
        <w:separator/>
      </w:r>
    </w:p>
  </w:endnote>
  <w:endnote w:type="continuationSeparator" w:id="0">
    <w:p w:rsidR="00A279C1" w:rsidRDefault="00A279C1" w:rsidP="007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6" w:rsidRDefault="00791B1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C1" w:rsidRDefault="00A279C1">
      <w:r>
        <w:separator/>
      </w:r>
    </w:p>
  </w:footnote>
  <w:footnote w:type="continuationSeparator" w:id="0">
    <w:p w:rsidR="00A279C1" w:rsidRDefault="00A279C1">
      <w:r>
        <w:continuationSeparator/>
      </w:r>
    </w:p>
  </w:footnote>
  <w:footnote w:type="continuationNotice" w:id="1">
    <w:p w:rsidR="00A279C1" w:rsidRDefault="00A279C1"/>
  </w:footnote>
  <w:footnote w:id="2">
    <w:p w:rsidR="00791B16" w:rsidRDefault="00F45C93">
      <w:pPr>
        <w:pStyle w:val="a8"/>
        <w:ind w:firstLine="709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Самсонов Н.В. Учебное пособие по дисциплине Гражданский процесс: (основные понятия, дефиниции, схемы, таблицы). </w:t>
      </w:r>
      <w:proofErr w:type="spellStart"/>
      <w:r>
        <w:rPr>
          <w:sz w:val="24"/>
          <w:szCs w:val="24"/>
        </w:rPr>
        <w:t>Дониздат</w:t>
      </w:r>
      <w:proofErr w:type="spellEnd"/>
      <w:r>
        <w:rPr>
          <w:sz w:val="24"/>
          <w:szCs w:val="24"/>
        </w:rPr>
        <w:t>, 2014. С. 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6" w:rsidRDefault="00791B1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C15"/>
    <w:multiLevelType w:val="hybridMultilevel"/>
    <w:tmpl w:val="84C03A3A"/>
    <w:styleLink w:val="3"/>
    <w:lvl w:ilvl="0" w:tplc="55FC3E58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5A321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05C8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6E36A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68FF6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EDCA6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401B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AB024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06C7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C7E43"/>
    <w:multiLevelType w:val="hybridMultilevel"/>
    <w:tmpl w:val="84C03A3A"/>
    <w:numStyleLink w:val="3"/>
  </w:abstractNum>
  <w:abstractNum w:abstractNumId="2" w15:restartNumberingAfterBreak="0">
    <w:nsid w:val="15907240"/>
    <w:multiLevelType w:val="hybridMultilevel"/>
    <w:tmpl w:val="9D14A568"/>
    <w:styleLink w:val="2"/>
    <w:lvl w:ilvl="0" w:tplc="0186C7BA">
      <w:start w:val="1"/>
      <w:numFmt w:val="bullet"/>
      <w:lvlText w:val="➢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0E46C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07342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C4D2C">
      <w:start w:val="1"/>
      <w:numFmt w:val="bullet"/>
      <w:lvlText w:val="•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8E9C8">
      <w:start w:val="1"/>
      <w:numFmt w:val="bullet"/>
      <w:lvlText w:val="o"/>
      <w:lvlJc w:val="left"/>
      <w:pPr>
        <w:ind w:left="358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A8684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2F55C">
      <w:start w:val="1"/>
      <w:numFmt w:val="bullet"/>
      <w:lvlText w:val="•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27950">
      <w:start w:val="1"/>
      <w:numFmt w:val="bullet"/>
      <w:lvlText w:val="o"/>
      <w:lvlJc w:val="left"/>
      <w:pPr>
        <w:ind w:left="574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A876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A404D7"/>
    <w:multiLevelType w:val="hybridMultilevel"/>
    <w:tmpl w:val="449A28CA"/>
    <w:numStyleLink w:val="1"/>
  </w:abstractNum>
  <w:abstractNum w:abstractNumId="4" w15:restartNumberingAfterBreak="0">
    <w:nsid w:val="3F1C56B8"/>
    <w:multiLevelType w:val="hybridMultilevel"/>
    <w:tmpl w:val="22C68AAC"/>
    <w:numStyleLink w:val="4"/>
  </w:abstractNum>
  <w:abstractNum w:abstractNumId="5" w15:restartNumberingAfterBreak="0">
    <w:nsid w:val="553764CF"/>
    <w:multiLevelType w:val="hybridMultilevel"/>
    <w:tmpl w:val="9D14A568"/>
    <w:numStyleLink w:val="2"/>
  </w:abstractNum>
  <w:abstractNum w:abstractNumId="6" w15:restartNumberingAfterBreak="0">
    <w:nsid w:val="5C806183"/>
    <w:multiLevelType w:val="hybridMultilevel"/>
    <w:tmpl w:val="449A28CA"/>
    <w:styleLink w:val="1"/>
    <w:lvl w:ilvl="0" w:tplc="516E5D82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A730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2D5C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0AB1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6C6AE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F9DA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EECBE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A39E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666F2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4D771B"/>
    <w:multiLevelType w:val="hybridMultilevel"/>
    <w:tmpl w:val="22C68AAC"/>
    <w:styleLink w:val="4"/>
    <w:lvl w:ilvl="0" w:tplc="7780D8A8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81DD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67ECA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89A94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CF0E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6300E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8081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E0320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0629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B16"/>
    <w:rsid w:val="002C613C"/>
    <w:rsid w:val="00304856"/>
    <w:rsid w:val="003E4B66"/>
    <w:rsid w:val="004B5651"/>
    <w:rsid w:val="004D2DF2"/>
    <w:rsid w:val="00712123"/>
    <w:rsid w:val="00791B16"/>
    <w:rsid w:val="00827B9D"/>
    <w:rsid w:val="00897ACD"/>
    <w:rsid w:val="00936BE3"/>
    <w:rsid w:val="00A279C1"/>
    <w:rsid w:val="00AF0E8B"/>
    <w:rsid w:val="00EB3360"/>
    <w:rsid w:val="00EC61EB"/>
    <w:rsid w:val="00EF7DE5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0E51"/>
  <w15:docId w15:val="{6ED46CFA-B4C7-407E-96DD-C1E072B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B1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B16"/>
    <w:rPr>
      <w:u w:val="single"/>
    </w:rPr>
  </w:style>
  <w:style w:type="table" w:customStyle="1" w:styleId="TableNormal">
    <w:name w:val="Table Normal"/>
    <w:rsid w:val="00791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91B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791B16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rsid w:val="00791B16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91B16"/>
    <w:pPr>
      <w:numPr>
        <w:numId w:val="1"/>
      </w:numPr>
    </w:pPr>
  </w:style>
  <w:style w:type="numbering" w:customStyle="1" w:styleId="2">
    <w:name w:val="Импортированный стиль 2"/>
    <w:rsid w:val="00791B16"/>
    <w:pPr>
      <w:numPr>
        <w:numId w:val="3"/>
      </w:numPr>
    </w:pPr>
  </w:style>
  <w:style w:type="numbering" w:customStyle="1" w:styleId="3">
    <w:name w:val="Импортированный стиль 3"/>
    <w:rsid w:val="00791B16"/>
    <w:pPr>
      <w:numPr>
        <w:numId w:val="5"/>
      </w:numPr>
    </w:pPr>
  </w:style>
  <w:style w:type="character" w:customStyle="1" w:styleId="a7">
    <w:name w:val="Ссылка"/>
    <w:rsid w:val="00791B16"/>
    <w:rPr>
      <w:color w:val="0000FF"/>
      <w:u w:val="single" w:color="0000FF"/>
    </w:rPr>
  </w:style>
  <w:style w:type="character" w:customStyle="1" w:styleId="Hyperlink0">
    <w:name w:val="Hyperlink.0"/>
    <w:basedOn w:val="a7"/>
    <w:rsid w:val="00791B16"/>
    <w:rPr>
      <w:rFonts w:ascii="Times New Roman" w:eastAsia="Times New Roman" w:hAnsi="Times New Roman" w:cs="Times New Roman"/>
      <w:b/>
      <w:bCs/>
      <w:color w:val="000000"/>
      <w:sz w:val="28"/>
      <w:szCs w:val="28"/>
      <w:u w:val="single" w:color="000000"/>
      <w:lang w:val="en-US"/>
    </w:rPr>
  </w:style>
  <w:style w:type="paragraph" w:styleId="a8">
    <w:name w:val="footnote text"/>
    <w:rsid w:val="00791B16"/>
    <w:rPr>
      <w:rFonts w:eastAsia="Times New Roman"/>
      <w:color w:val="000000"/>
      <w:u w:color="000000"/>
    </w:rPr>
  </w:style>
  <w:style w:type="numbering" w:customStyle="1" w:styleId="4">
    <w:name w:val="Импортированный стиль 4"/>
    <w:rsid w:val="00791B16"/>
    <w:pPr>
      <w:numPr>
        <w:numId w:val="7"/>
      </w:numPr>
    </w:pPr>
  </w:style>
  <w:style w:type="paragraph" w:styleId="a9">
    <w:name w:val="annotation text"/>
    <w:basedOn w:val="a"/>
    <w:link w:val="aa"/>
    <w:uiPriority w:val="99"/>
    <w:semiHidden/>
    <w:unhideWhenUsed/>
    <w:rsid w:val="00791B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1B16"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sid w:val="00791B1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D2D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DF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.kafedra201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p.kafedra2015@yandex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883</Words>
  <Characters>5038</Characters>
  <Application>Microsoft Office Word</Application>
  <DocSecurity>0</DocSecurity>
  <Lines>41</Lines>
  <Paragraphs>11</Paragraphs>
  <ScaleCrop>false</ScaleCrop>
  <Company>HP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Специалист</cp:lastModifiedBy>
  <cp:revision>12</cp:revision>
  <dcterms:created xsi:type="dcterms:W3CDTF">2018-02-24T11:16:00Z</dcterms:created>
  <dcterms:modified xsi:type="dcterms:W3CDTF">2019-03-04T09:18:00Z</dcterms:modified>
</cp:coreProperties>
</file>